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D2" w:rsidRPr="000D219F" w:rsidRDefault="001602D2" w:rsidP="001602D2">
      <w:pPr>
        <w:ind w:left="0"/>
        <w:jc w:val="center"/>
      </w:pPr>
      <w:bookmarkStart w:id="0" w:name="_GoBack"/>
      <w:bookmarkEnd w:id="0"/>
      <w:r w:rsidRPr="001913D0">
        <w:rPr>
          <w:rFonts w:ascii="Arial" w:eastAsia="Times New Roman" w:hAnsi="Arial" w:cs="Arial"/>
          <w:b/>
        </w:rPr>
        <w:t>Sommarhälsning</w:t>
      </w:r>
    </w:p>
    <w:p w:rsidR="001602D2" w:rsidRDefault="001602D2" w:rsidP="001602D2">
      <w:pPr>
        <w:spacing w:after="0"/>
        <w:ind w:left="0"/>
        <w:rPr>
          <w:rFonts w:ascii="Arial" w:eastAsia="Times New Roman" w:hAnsi="Arial" w:cs="Arial"/>
          <w:b/>
          <w:sz w:val="22"/>
          <w:szCs w:val="22"/>
        </w:rPr>
      </w:pP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 xml:space="preserve">Nu är det snart åter dags för det långa och välförtjänta sommarlovet …, tiden i skolan rusar fram och det har som vanligt varit ett intensivt år fyllt av arbete för alla elever och all personal. Under året har vi bland mycket annat arbetat vidare med vårt utvecklingsområde, bedömning för lärande, som är ett sätt att synliggöra lärandet för eleverna och få dem mer delaktiga och motiverade i sitt eget lärande. Detta arbete kommer att fortsätta framöver med lite mer inriktning på hur vi kan anpassa skolans lärmiljöer för att möta eleverna ännu bättre.                                                                                                                           Vi fortsätter också att investera i nya </w:t>
      </w:r>
      <w:proofErr w:type="spellStart"/>
      <w:r>
        <w:rPr>
          <w:rFonts w:ascii="Arial" w:eastAsia="Times New Roman" w:hAnsi="Arial" w:cs="Arial"/>
          <w:sz w:val="22"/>
          <w:szCs w:val="22"/>
        </w:rPr>
        <w:t>Ipads</w:t>
      </w:r>
      <w:proofErr w:type="spellEnd"/>
      <w:r>
        <w:rPr>
          <w:rFonts w:ascii="Arial" w:eastAsia="Times New Roman" w:hAnsi="Arial" w:cs="Arial"/>
          <w:sz w:val="22"/>
          <w:szCs w:val="22"/>
        </w:rPr>
        <w:t xml:space="preserve"> både i Diö och Liatorp och utvecklingen om hur vi kan involvera tekniken i lärandet pågår hela tiden, spännande!</w:t>
      </w:r>
    </w:p>
    <w:p w:rsidR="001602D2" w:rsidRDefault="001602D2" w:rsidP="001602D2">
      <w:pPr>
        <w:spacing w:after="0"/>
        <w:ind w:left="0"/>
        <w:rPr>
          <w:rFonts w:ascii="Arial" w:eastAsia="Times New Roman" w:hAnsi="Arial" w:cs="Arial"/>
          <w:sz w:val="22"/>
          <w:szCs w:val="22"/>
        </w:rPr>
      </w:pP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 xml:space="preserve">Vi är så glada och stolta över att ha haft Elisabeth Bengtsson som lärare hos oss. Elisabeth har gett så mycket kunskap till våra elever och till oss personal genom åren men hon kommer efter sommaren att njuta av sin frihet som pensionär på heltid, ett varmt tack till dig Elisabeth! </w:t>
      </w: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 xml:space="preserve">Organisationen till nästa läsår är så gott som klar både i Liatorp och Diö och med glädje kan jag berätta att rekrytering av nya lärare lyckats väl. Vi välkomnar till Diö skola Jessica Svensson åk 1, Petra Månsson specialpedagog, Ulrika Ljung åk 4 och Jessica Ström åk 4 och slöjd. Vi ser fram emot att få nya medarbetare och tror på ett gott samarbete från vårdnadshavare och elever. </w:t>
      </w:r>
    </w:p>
    <w:p w:rsidR="001602D2" w:rsidRDefault="001602D2" w:rsidP="001602D2">
      <w:pPr>
        <w:spacing w:after="0"/>
        <w:ind w:left="0"/>
        <w:rPr>
          <w:rFonts w:ascii="Arial" w:eastAsia="Times New Roman" w:hAnsi="Arial" w:cs="Arial"/>
          <w:sz w:val="22"/>
          <w:szCs w:val="22"/>
        </w:rPr>
      </w:pP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Till läsåret 17/18 kommer det att bli små justeringar av skoltiderna. Vi läser efter en ny timplan och vi måste även ta viss hänsyn till busstider.</w:t>
      </w: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Liatorps ändring blir att åk 3 slutar 14.30 på onsdagar, i övrigt som tidigare.</w:t>
      </w: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Diös ändring är att skoldagen börjar 08.00 istället för 08.10. Eleverna i åk 3-6 slutar 14.45 på onsdagar, i övrigt som tidigare. Skoltiderna läggs inom kort upp på hemsidan.</w:t>
      </w:r>
    </w:p>
    <w:p w:rsidR="001602D2" w:rsidRDefault="001602D2" w:rsidP="001602D2">
      <w:pPr>
        <w:spacing w:after="0"/>
        <w:ind w:left="0"/>
        <w:rPr>
          <w:rFonts w:ascii="Arial" w:eastAsia="Times New Roman" w:hAnsi="Arial" w:cs="Arial"/>
          <w:sz w:val="22"/>
          <w:szCs w:val="22"/>
        </w:rPr>
      </w:pP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Till skolornas föräldraföreningar som på olika sätt bidrar och hjälper till, ni sätter lite extra guldkant på tillvaron, tack för det!</w:t>
      </w: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Så ett stort och varmt tack till alla elever, vårdnadshavare och personal för ett härligt läsår.</w:t>
      </w:r>
    </w:p>
    <w:p w:rsidR="001602D2" w:rsidRDefault="001602D2" w:rsidP="001602D2">
      <w:pPr>
        <w:spacing w:after="0"/>
        <w:ind w:left="0"/>
        <w:rPr>
          <w:rFonts w:ascii="Arial" w:eastAsia="Times New Roman" w:hAnsi="Arial" w:cs="Arial"/>
          <w:sz w:val="22"/>
          <w:szCs w:val="22"/>
        </w:rPr>
      </w:pPr>
      <w:r>
        <w:rPr>
          <w:rFonts w:ascii="Arial" w:eastAsia="Times New Roman" w:hAnsi="Arial" w:cs="Arial"/>
          <w:sz w:val="22"/>
          <w:szCs w:val="22"/>
        </w:rPr>
        <w:t>Väl mött igen måndagen den 21 augusti kl. 08.00 men till dess…</w:t>
      </w:r>
    </w:p>
    <w:p w:rsidR="001602D2" w:rsidRDefault="001602D2" w:rsidP="001602D2">
      <w:pPr>
        <w:spacing w:after="0"/>
        <w:ind w:left="0"/>
        <w:rPr>
          <w:rFonts w:ascii="Arial" w:eastAsia="Times New Roman" w:hAnsi="Arial" w:cs="Arial"/>
          <w:sz w:val="22"/>
          <w:szCs w:val="22"/>
        </w:rPr>
      </w:pPr>
    </w:p>
    <w:p w:rsidR="001602D2" w:rsidRDefault="001602D2" w:rsidP="001602D2">
      <w:pPr>
        <w:spacing w:after="0"/>
        <w:ind w:left="0"/>
        <w:jc w:val="center"/>
        <w:rPr>
          <w:rFonts w:ascii="Arial" w:eastAsia="Times New Roman" w:hAnsi="Arial" w:cs="Arial"/>
          <w:sz w:val="22"/>
          <w:szCs w:val="22"/>
        </w:rPr>
      </w:pPr>
      <w:r>
        <w:rPr>
          <w:noProof/>
          <w:sz w:val="20"/>
          <w:szCs w:val="20"/>
        </w:rPr>
        <w:drawing>
          <wp:anchor distT="0" distB="0" distL="114300" distR="114300" simplePos="0" relativeHeight="251661312" behindDoc="0" locked="0" layoutInCell="1" allowOverlap="1" wp14:anchorId="7BD434FD" wp14:editId="1701C426">
            <wp:simplePos x="0" y="0"/>
            <wp:positionH relativeFrom="page">
              <wp:align>center</wp:align>
            </wp:positionH>
            <wp:positionV relativeFrom="page">
              <wp:align>bottom</wp:align>
            </wp:positionV>
            <wp:extent cx="7239000" cy="3698737"/>
            <wp:effectExtent l="0" t="0" r="0" b="0"/>
            <wp:wrapThrough wrapText="bothSides">
              <wp:wrapPolygon edited="0">
                <wp:start x="0" y="0"/>
                <wp:lineTo x="0" y="21474"/>
                <wp:lineTo x="21543" y="21474"/>
                <wp:lineTo x="21543" y="0"/>
                <wp:lineTo x="0" y="0"/>
              </wp:wrapPolygon>
            </wp:wrapThrough>
            <wp:docPr id="1"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mönster.png"/>
                    <pic:cNvPicPr/>
                  </pic:nvPicPr>
                  <pic:blipFill>
                    <a:blip r:embed="rId8">
                      <a:extLst>
                        <a:ext uri="{28A0092B-C50C-407E-A947-70E740481C1C}">
                          <a14:useLocalDpi xmlns:a14="http://schemas.microsoft.com/office/drawing/2010/main" val="0"/>
                        </a:ext>
                      </a:extLst>
                    </a:blip>
                    <a:stretch>
                      <a:fillRect/>
                    </a:stretch>
                  </pic:blipFill>
                  <pic:spPr>
                    <a:xfrm>
                      <a:off x="0" y="0"/>
                      <a:ext cx="7239000" cy="369873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2"/>
          <w:szCs w:val="22"/>
        </w:rPr>
        <w:t xml:space="preserve">NJUT AV SOMMAREN! </w:t>
      </w:r>
    </w:p>
    <w:p w:rsidR="001602D2" w:rsidRDefault="001602D2" w:rsidP="001602D2">
      <w:pPr>
        <w:spacing w:after="0"/>
        <w:ind w:left="0"/>
        <w:jc w:val="center"/>
        <w:rPr>
          <w:rFonts w:ascii="Arial" w:eastAsia="Times New Roman" w:hAnsi="Arial" w:cs="Arial"/>
          <w:sz w:val="22"/>
          <w:szCs w:val="22"/>
        </w:rPr>
      </w:pPr>
      <w:r>
        <w:rPr>
          <w:rFonts w:ascii="Arial" w:eastAsia="Times New Roman" w:hAnsi="Arial" w:cs="Arial"/>
          <w:sz w:val="22"/>
          <w:szCs w:val="22"/>
        </w:rPr>
        <w:t>Hälsningar Lena</w:t>
      </w:r>
    </w:p>
    <w:p w:rsidR="009343D7" w:rsidRDefault="001602D2">
      <w:r>
        <w:rPr>
          <w:noProof/>
          <w:sz w:val="20"/>
          <w:szCs w:val="20"/>
        </w:rPr>
        <w:drawing>
          <wp:anchor distT="0" distB="0" distL="114300" distR="114300" simplePos="0" relativeHeight="251659264" behindDoc="0" locked="0" layoutInCell="1" allowOverlap="1" wp14:anchorId="2D2CE49D" wp14:editId="2E4B194D">
            <wp:simplePos x="0" y="0"/>
            <wp:positionH relativeFrom="page">
              <wp:posOffset>147212</wp:posOffset>
            </wp:positionH>
            <wp:positionV relativeFrom="page">
              <wp:posOffset>7013575</wp:posOffset>
            </wp:positionV>
            <wp:extent cx="7239000" cy="3698240"/>
            <wp:effectExtent l="0" t="0" r="0" b="0"/>
            <wp:wrapThrough wrapText="bothSides">
              <wp:wrapPolygon edited="0">
                <wp:start x="0" y="0"/>
                <wp:lineTo x="0" y="21474"/>
                <wp:lineTo x="21543" y="21474"/>
                <wp:lineTo x="21543" y="0"/>
                <wp:lineTo x="0" y="0"/>
              </wp:wrapPolygon>
            </wp:wrapThrough>
            <wp:docPr id="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mönster.png"/>
                    <pic:cNvPicPr/>
                  </pic:nvPicPr>
                  <pic:blipFill>
                    <a:blip r:embed="rId8">
                      <a:extLst>
                        <a:ext uri="{28A0092B-C50C-407E-A947-70E740481C1C}">
                          <a14:useLocalDpi xmlns:a14="http://schemas.microsoft.com/office/drawing/2010/main" val="0"/>
                        </a:ext>
                      </a:extLst>
                    </a:blip>
                    <a:stretch>
                      <a:fillRect/>
                    </a:stretch>
                  </pic:blipFill>
                  <pic:spPr>
                    <a:xfrm>
                      <a:off x="0" y="0"/>
                      <a:ext cx="7239000" cy="3698240"/>
                    </a:xfrm>
                    <a:prstGeom prst="rect">
                      <a:avLst/>
                    </a:prstGeom>
                  </pic:spPr>
                </pic:pic>
              </a:graphicData>
            </a:graphic>
            <wp14:sizeRelH relativeFrom="margin">
              <wp14:pctWidth>0</wp14:pctWidth>
            </wp14:sizeRelH>
            <wp14:sizeRelV relativeFrom="margin">
              <wp14:pctHeight>0</wp14:pctHeight>
            </wp14:sizeRelV>
          </wp:anchor>
        </w:drawing>
      </w:r>
    </w:p>
    <w:sectPr w:rsidR="009343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D2" w:rsidRDefault="001602D2" w:rsidP="001602D2">
      <w:pPr>
        <w:spacing w:after="0"/>
      </w:pPr>
      <w:r>
        <w:separator/>
      </w:r>
    </w:p>
  </w:endnote>
  <w:endnote w:type="continuationSeparator" w:id="0">
    <w:p w:rsidR="001602D2" w:rsidRDefault="001602D2" w:rsidP="00160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D2" w:rsidRDefault="001602D2" w:rsidP="001602D2">
      <w:pPr>
        <w:spacing w:after="0"/>
      </w:pPr>
      <w:r>
        <w:separator/>
      </w:r>
    </w:p>
  </w:footnote>
  <w:footnote w:type="continuationSeparator" w:id="0">
    <w:p w:rsidR="001602D2" w:rsidRDefault="001602D2" w:rsidP="001602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1"/>
      <w:gridCol w:w="2499"/>
      <w:gridCol w:w="2600"/>
      <w:gridCol w:w="94"/>
      <w:gridCol w:w="2398"/>
    </w:tblGrid>
    <w:tr w:rsidR="001602D2" w:rsidTr="00DD652B">
      <w:trPr>
        <w:trHeight w:hRule="exact" w:val="567"/>
      </w:trPr>
      <w:tc>
        <w:tcPr>
          <w:tcW w:w="3171" w:type="dxa"/>
          <w:vMerge w:val="restart"/>
        </w:tcPr>
        <w:p w:rsidR="001602D2" w:rsidRDefault="001602D2" w:rsidP="00DD652B">
          <w:pPr>
            <w:tabs>
              <w:tab w:val="left" w:pos="6521"/>
              <w:tab w:val="left" w:pos="8789"/>
            </w:tabs>
            <w:rPr>
              <w:rFonts w:cs="Arial"/>
              <w:sz w:val="20"/>
              <w:szCs w:val="20"/>
            </w:rPr>
          </w:pPr>
          <w:r>
            <w:rPr>
              <w:rFonts w:cs="Arial"/>
              <w:noProof/>
              <w:sz w:val="20"/>
              <w:szCs w:val="20"/>
            </w:rPr>
            <w:drawing>
              <wp:anchor distT="0" distB="0" distL="114300" distR="114300" simplePos="0" relativeHeight="251659264" behindDoc="0" locked="0" layoutInCell="1" allowOverlap="1" wp14:anchorId="459C2782" wp14:editId="12A47D4C">
                <wp:simplePos x="0" y="0"/>
                <wp:positionH relativeFrom="page">
                  <wp:posOffset>38100</wp:posOffset>
                </wp:positionH>
                <wp:positionV relativeFrom="page">
                  <wp:posOffset>64770</wp:posOffset>
                </wp:positionV>
                <wp:extent cx="1438275" cy="499745"/>
                <wp:effectExtent l="0" t="0" r="9525" b="0"/>
                <wp:wrapSquare wrapText="bothSides"/>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hult_logotyp_rgb.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99745"/>
                        </a:xfrm>
                        <a:prstGeom prst="rect">
                          <a:avLst/>
                        </a:prstGeom>
                      </pic:spPr>
                    </pic:pic>
                  </a:graphicData>
                </a:graphic>
              </wp:anchor>
            </w:drawing>
          </w:r>
        </w:p>
      </w:tc>
      <w:tc>
        <w:tcPr>
          <w:tcW w:w="2499" w:type="dxa"/>
        </w:tcPr>
        <w:p w:rsidR="001602D2" w:rsidRDefault="001602D2" w:rsidP="00DD652B">
          <w:pPr>
            <w:tabs>
              <w:tab w:val="clear" w:pos="2268"/>
              <w:tab w:val="left" w:pos="6521"/>
              <w:tab w:val="left" w:pos="8789"/>
            </w:tabs>
            <w:rPr>
              <w:rFonts w:cs="Arial"/>
              <w:sz w:val="20"/>
              <w:szCs w:val="20"/>
            </w:rPr>
          </w:pPr>
        </w:p>
      </w:tc>
      <w:tc>
        <w:tcPr>
          <w:tcW w:w="5092" w:type="dxa"/>
          <w:gridSpan w:val="3"/>
        </w:tcPr>
        <w:p w:rsidR="001602D2" w:rsidRDefault="001602D2" w:rsidP="00DD652B">
          <w:pPr>
            <w:tabs>
              <w:tab w:val="clear" w:pos="2268"/>
              <w:tab w:val="left" w:pos="6521"/>
              <w:tab w:val="left" w:pos="8789"/>
            </w:tabs>
            <w:ind w:left="0"/>
            <w:rPr>
              <w:rFonts w:cs="Arial"/>
              <w:sz w:val="20"/>
              <w:szCs w:val="20"/>
            </w:rPr>
          </w:pPr>
        </w:p>
      </w:tc>
    </w:tr>
    <w:tr w:rsidR="001602D2" w:rsidTr="00DD652B">
      <w:trPr>
        <w:trHeight w:val="348"/>
      </w:trPr>
      <w:tc>
        <w:tcPr>
          <w:tcW w:w="3171" w:type="dxa"/>
          <w:vMerge/>
        </w:tcPr>
        <w:p w:rsidR="001602D2" w:rsidRDefault="001602D2" w:rsidP="00DD652B">
          <w:pPr>
            <w:tabs>
              <w:tab w:val="left" w:pos="6521"/>
              <w:tab w:val="left" w:pos="8789"/>
            </w:tabs>
            <w:rPr>
              <w:rFonts w:cs="Arial"/>
              <w:sz w:val="20"/>
              <w:szCs w:val="20"/>
            </w:rPr>
          </w:pPr>
        </w:p>
      </w:tc>
      <w:tc>
        <w:tcPr>
          <w:tcW w:w="2499" w:type="dxa"/>
        </w:tcPr>
        <w:p w:rsidR="001602D2" w:rsidRDefault="001602D2" w:rsidP="00DD652B">
          <w:pPr>
            <w:tabs>
              <w:tab w:val="clear" w:pos="2268"/>
              <w:tab w:val="left" w:pos="6521"/>
              <w:tab w:val="left" w:pos="8789"/>
            </w:tabs>
            <w:ind w:left="0"/>
            <w:rPr>
              <w:rFonts w:cs="Arial"/>
              <w:sz w:val="20"/>
              <w:szCs w:val="20"/>
            </w:rPr>
          </w:pPr>
        </w:p>
      </w:tc>
      <w:sdt>
        <w:sdtPr>
          <w:rPr>
            <w:rFonts w:ascii="Arial" w:hAnsi="Arial" w:cs="Arial"/>
            <w:sz w:val="20"/>
            <w:szCs w:val="20"/>
          </w:rPr>
          <w:tag w:val=""/>
          <w:id w:val="276309013"/>
          <w:placeholder>
            <w:docPart w:val="7541CFB2EF744041A178301FFDCA878E"/>
          </w:placeholder>
          <w:dataBinding w:prefixMappings="xmlns:ns0='http://schemas.microsoft.com/office/2006/coverPageProps' " w:xpath="/ns0:CoverPageProperties[1]/ns0:PublishDate[1]" w:storeItemID="{55AF091B-3C7A-41E3-B477-F2FDAA23CFDA}"/>
          <w:date w:fullDate="2017-06-09T00:00:00Z">
            <w:dateFormat w:val="yyyy-MM-dd"/>
            <w:lid w:val="sv-SE"/>
            <w:storeMappedDataAs w:val="dateTime"/>
            <w:calendar w:val="gregorian"/>
          </w:date>
        </w:sdtPr>
        <w:sdtEndPr/>
        <w:sdtContent>
          <w:tc>
            <w:tcPr>
              <w:tcW w:w="2600" w:type="dxa"/>
              <w:vAlign w:val="bottom"/>
            </w:tcPr>
            <w:p w:rsidR="001602D2" w:rsidRPr="003F7C58" w:rsidRDefault="000F317F" w:rsidP="001602D2">
              <w:pPr>
                <w:tabs>
                  <w:tab w:val="clear" w:pos="2268"/>
                  <w:tab w:val="left" w:pos="6521"/>
                  <w:tab w:val="left" w:pos="8789"/>
                </w:tabs>
                <w:ind w:left="0"/>
                <w:rPr>
                  <w:rFonts w:ascii="Arial" w:hAnsi="Arial" w:cs="Arial"/>
                  <w:sz w:val="20"/>
                  <w:szCs w:val="20"/>
                </w:rPr>
              </w:pPr>
              <w:r>
                <w:rPr>
                  <w:rFonts w:ascii="Arial" w:hAnsi="Arial" w:cs="Arial"/>
                  <w:sz w:val="20"/>
                  <w:szCs w:val="20"/>
                </w:rPr>
                <w:t>2017-06-09</w:t>
              </w:r>
            </w:p>
          </w:tc>
        </w:sdtContent>
      </w:sdt>
      <w:tc>
        <w:tcPr>
          <w:tcW w:w="94" w:type="dxa"/>
          <w:vAlign w:val="bottom"/>
        </w:tcPr>
        <w:p w:rsidR="001602D2" w:rsidRPr="00FC27CC" w:rsidRDefault="001602D2" w:rsidP="00DD652B">
          <w:pPr>
            <w:tabs>
              <w:tab w:val="left" w:pos="6521"/>
              <w:tab w:val="left" w:pos="8789"/>
            </w:tabs>
            <w:rPr>
              <w:rFonts w:ascii="Arial" w:hAnsi="Arial" w:cs="Arial"/>
              <w:sz w:val="20"/>
              <w:szCs w:val="20"/>
            </w:rPr>
          </w:pPr>
        </w:p>
      </w:tc>
      <w:tc>
        <w:tcPr>
          <w:tcW w:w="2398" w:type="dxa"/>
          <w:vAlign w:val="bottom"/>
        </w:tcPr>
        <w:p w:rsidR="001602D2" w:rsidRPr="00FC27CC" w:rsidRDefault="001602D2" w:rsidP="00DD652B">
          <w:pPr>
            <w:tabs>
              <w:tab w:val="clear" w:pos="2268"/>
              <w:tab w:val="left" w:pos="6521"/>
              <w:tab w:val="left" w:pos="8789"/>
            </w:tabs>
            <w:ind w:left="0"/>
            <w:rPr>
              <w:rFonts w:ascii="Arial" w:hAnsi="Arial" w:cs="Arial"/>
              <w:sz w:val="20"/>
              <w:szCs w:val="20"/>
            </w:rPr>
          </w:pPr>
        </w:p>
      </w:tc>
    </w:tr>
  </w:tbl>
  <w:p w:rsidR="001602D2" w:rsidRDefault="001602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D2"/>
    <w:rsid w:val="000F317F"/>
    <w:rsid w:val="001602D2"/>
    <w:rsid w:val="00934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D2"/>
    <w:pPr>
      <w:tabs>
        <w:tab w:val="left" w:pos="2268"/>
      </w:tabs>
      <w:spacing w:after="120" w:line="240" w:lineRule="auto"/>
      <w:ind w:left="2268"/>
    </w:pPr>
    <w:rPr>
      <w:rFonts w:ascii="Times New Roman" w:eastAsiaTheme="minorEastAsia" w:hAnsi="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602D2"/>
    <w:pPr>
      <w:tabs>
        <w:tab w:val="clear" w:pos="2268"/>
        <w:tab w:val="center" w:pos="4536"/>
        <w:tab w:val="right" w:pos="9072"/>
      </w:tabs>
      <w:spacing w:after="0"/>
    </w:pPr>
  </w:style>
  <w:style w:type="character" w:customStyle="1" w:styleId="SidhuvudChar">
    <w:name w:val="Sidhuvud Char"/>
    <w:basedOn w:val="Standardstycketeckensnitt"/>
    <w:link w:val="Sidhuvud"/>
    <w:uiPriority w:val="99"/>
    <w:rsid w:val="001602D2"/>
    <w:rPr>
      <w:rFonts w:ascii="Times New Roman" w:eastAsiaTheme="minorEastAsia" w:hAnsi="Times New Roman"/>
      <w:sz w:val="24"/>
      <w:szCs w:val="24"/>
      <w:lang w:eastAsia="sv-SE"/>
    </w:rPr>
  </w:style>
  <w:style w:type="paragraph" w:styleId="Sidfot">
    <w:name w:val="footer"/>
    <w:basedOn w:val="Normal"/>
    <w:link w:val="SidfotChar"/>
    <w:uiPriority w:val="99"/>
    <w:unhideWhenUsed/>
    <w:rsid w:val="001602D2"/>
    <w:pPr>
      <w:tabs>
        <w:tab w:val="clear" w:pos="2268"/>
        <w:tab w:val="center" w:pos="4536"/>
        <w:tab w:val="right" w:pos="9072"/>
      </w:tabs>
      <w:spacing w:after="0"/>
    </w:pPr>
  </w:style>
  <w:style w:type="character" w:customStyle="1" w:styleId="SidfotChar">
    <w:name w:val="Sidfot Char"/>
    <w:basedOn w:val="Standardstycketeckensnitt"/>
    <w:link w:val="Sidfot"/>
    <w:uiPriority w:val="99"/>
    <w:rsid w:val="001602D2"/>
    <w:rPr>
      <w:rFonts w:ascii="Times New Roman" w:eastAsiaTheme="minorEastAsia" w:hAnsi="Times New Roman"/>
      <w:sz w:val="24"/>
      <w:szCs w:val="24"/>
      <w:lang w:eastAsia="sv-SE"/>
    </w:rPr>
  </w:style>
  <w:style w:type="table" w:styleId="Tabellrutnt">
    <w:name w:val="Table Grid"/>
    <w:basedOn w:val="Normaltabell"/>
    <w:uiPriority w:val="59"/>
    <w:rsid w:val="001602D2"/>
    <w:pPr>
      <w:spacing w:after="0" w:line="240" w:lineRule="auto"/>
    </w:pPr>
    <w:rPr>
      <w:rFonts w:eastAsiaTheme="minorEastAsia"/>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1602D2"/>
    <w:rPr>
      <w:color w:val="808080"/>
    </w:rPr>
  </w:style>
  <w:style w:type="paragraph" w:styleId="Ballongtext">
    <w:name w:val="Balloon Text"/>
    <w:basedOn w:val="Normal"/>
    <w:link w:val="BallongtextChar"/>
    <w:uiPriority w:val="99"/>
    <w:semiHidden/>
    <w:unhideWhenUsed/>
    <w:rsid w:val="001602D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02D2"/>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D2"/>
    <w:pPr>
      <w:tabs>
        <w:tab w:val="left" w:pos="2268"/>
      </w:tabs>
      <w:spacing w:after="120" w:line="240" w:lineRule="auto"/>
      <w:ind w:left="2268"/>
    </w:pPr>
    <w:rPr>
      <w:rFonts w:ascii="Times New Roman" w:eastAsiaTheme="minorEastAsia" w:hAnsi="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602D2"/>
    <w:pPr>
      <w:tabs>
        <w:tab w:val="clear" w:pos="2268"/>
        <w:tab w:val="center" w:pos="4536"/>
        <w:tab w:val="right" w:pos="9072"/>
      </w:tabs>
      <w:spacing w:after="0"/>
    </w:pPr>
  </w:style>
  <w:style w:type="character" w:customStyle="1" w:styleId="SidhuvudChar">
    <w:name w:val="Sidhuvud Char"/>
    <w:basedOn w:val="Standardstycketeckensnitt"/>
    <w:link w:val="Sidhuvud"/>
    <w:uiPriority w:val="99"/>
    <w:rsid w:val="001602D2"/>
    <w:rPr>
      <w:rFonts w:ascii="Times New Roman" w:eastAsiaTheme="minorEastAsia" w:hAnsi="Times New Roman"/>
      <w:sz w:val="24"/>
      <w:szCs w:val="24"/>
      <w:lang w:eastAsia="sv-SE"/>
    </w:rPr>
  </w:style>
  <w:style w:type="paragraph" w:styleId="Sidfot">
    <w:name w:val="footer"/>
    <w:basedOn w:val="Normal"/>
    <w:link w:val="SidfotChar"/>
    <w:uiPriority w:val="99"/>
    <w:unhideWhenUsed/>
    <w:rsid w:val="001602D2"/>
    <w:pPr>
      <w:tabs>
        <w:tab w:val="clear" w:pos="2268"/>
        <w:tab w:val="center" w:pos="4536"/>
        <w:tab w:val="right" w:pos="9072"/>
      </w:tabs>
      <w:spacing w:after="0"/>
    </w:pPr>
  </w:style>
  <w:style w:type="character" w:customStyle="1" w:styleId="SidfotChar">
    <w:name w:val="Sidfot Char"/>
    <w:basedOn w:val="Standardstycketeckensnitt"/>
    <w:link w:val="Sidfot"/>
    <w:uiPriority w:val="99"/>
    <w:rsid w:val="001602D2"/>
    <w:rPr>
      <w:rFonts w:ascii="Times New Roman" w:eastAsiaTheme="minorEastAsia" w:hAnsi="Times New Roman"/>
      <w:sz w:val="24"/>
      <w:szCs w:val="24"/>
      <w:lang w:eastAsia="sv-SE"/>
    </w:rPr>
  </w:style>
  <w:style w:type="table" w:styleId="Tabellrutnt">
    <w:name w:val="Table Grid"/>
    <w:basedOn w:val="Normaltabell"/>
    <w:uiPriority w:val="59"/>
    <w:rsid w:val="001602D2"/>
    <w:pPr>
      <w:spacing w:after="0" w:line="240" w:lineRule="auto"/>
    </w:pPr>
    <w:rPr>
      <w:rFonts w:eastAsiaTheme="minorEastAsia"/>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1602D2"/>
    <w:rPr>
      <w:color w:val="808080"/>
    </w:rPr>
  </w:style>
  <w:style w:type="paragraph" w:styleId="Ballongtext">
    <w:name w:val="Balloon Text"/>
    <w:basedOn w:val="Normal"/>
    <w:link w:val="BallongtextChar"/>
    <w:uiPriority w:val="99"/>
    <w:semiHidden/>
    <w:unhideWhenUsed/>
    <w:rsid w:val="001602D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02D2"/>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1CFB2EF744041A178301FFDCA878E"/>
        <w:category>
          <w:name w:val="Allmänt"/>
          <w:gallery w:val="placeholder"/>
        </w:category>
        <w:types>
          <w:type w:val="bbPlcHdr"/>
        </w:types>
        <w:behaviors>
          <w:behavior w:val="content"/>
        </w:behaviors>
        <w:guid w:val="{4EA719AB-4445-430A-904C-C5711B506E78}"/>
      </w:docPartPr>
      <w:docPartBody>
        <w:p w:rsidR="00575505" w:rsidRDefault="001208FF" w:rsidP="001208FF">
          <w:pPr>
            <w:pStyle w:val="7541CFB2EF744041A178301FFDCA878E"/>
          </w:pPr>
          <w:r>
            <w:rPr>
              <w:rStyle w:val="Platshllartext"/>
              <w:rFonts w:ascii="Arial" w:hAnsi="Arial" w:cs="Arial"/>
              <w:b/>
              <w:sz w:val="20"/>
              <w:szCs w:val="20"/>
            </w:rPr>
            <w:t>[F</w:t>
          </w:r>
          <w:r w:rsidRPr="00A00F97">
            <w:rPr>
              <w:rStyle w:val="Platshllartext"/>
              <w:rFonts w:ascii="Arial" w:hAnsi="Arial" w:cs="Arial"/>
              <w:b/>
              <w:sz w:val="20"/>
              <w:szCs w:val="20"/>
            </w:rPr>
            <w:t>örvaltning]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FF"/>
    <w:rsid w:val="001208FF"/>
    <w:rsid w:val="00575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08FF"/>
    <w:rPr>
      <w:color w:val="808080"/>
    </w:rPr>
  </w:style>
  <w:style w:type="paragraph" w:customStyle="1" w:styleId="7541CFB2EF744041A178301FFDCA878E">
    <w:name w:val="7541CFB2EF744041A178301FFDCA878E"/>
    <w:rsid w:val="001208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08FF"/>
    <w:rPr>
      <w:color w:val="808080"/>
    </w:rPr>
  </w:style>
  <w:style w:type="paragraph" w:customStyle="1" w:styleId="7541CFB2EF744041A178301FFDCA878E">
    <w:name w:val="7541CFB2EF744041A178301FFDCA878E"/>
    <w:rsid w:val="00120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Älmhults kommun</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Steckel</dc:creator>
  <cp:lastModifiedBy>Linda Steckel</cp:lastModifiedBy>
  <cp:revision>2</cp:revision>
  <dcterms:created xsi:type="dcterms:W3CDTF">2017-06-09T09:16:00Z</dcterms:created>
  <dcterms:modified xsi:type="dcterms:W3CDTF">2017-06-09T09:20:00Z</dcterms:modified>
</cp:coreProperties>
</file>